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80" w:rsidRPr="00262080" w:rsidRDefault="00262080" w:rsidP="00262080">
      <w:pPr>
        <w:jc w:val="right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B7AF9" w:rsidRPr="00C55052" w:rsidRDefault="009B7AF9" w:rsidP="009B7AF9">
      <w:pPr>
        <w:jc w:val="center"/>
        <w:rPr>
          <w:sz w:val="24"/>
          <w:szCs w:val="24"/>
        </w:rPr>
      </w:pPr>
      <w:r w:rsidRPr="00C55052">
        <w:rPr>
          <w:noProof/>
          <w:sz w:val="24"/>
          <w:szCs w:val="24"/>
        </w:rPr>
        <w:drawing>
          <wp:inline distT="0" distB="0" distL="0" distR="0">
            <wp:extent cx="662940" cy="6629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AF9" w:rsidRPr="00C55052" w:rsidRDefault="009B7AF9" w:rsidP="009B7AF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5052">
        <w:rPr>
          <w:rFonts w:ascii="Times New Roman" w:hAnsi="Times New Roman" w:cs="Times New Roman"/>
          <w:b/>
          <w:caps/>
          <w:sz w:val="24"/>
          <w:szCs w:val="24"/>
        </w:rPr>
        <w:t>Администрация</w:t>
      </w:r>
    </w:p>
    <w:p w:rsidR="009B7AF9" w:rsidRPr="00C55052" w:rsidRDefault="009B7AF9" w:rsidP="009B7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052">
        <w:rPr>
          <w:rFonts w:ascii="Times New Roman" w:hAnsi="Times New Roman" w:cs="Times New Roman"/>
          <w:b/>
          <w:sz w:val="24"/>
          <w:szCs w:val="24"/>
        </w:rPr>
        <w:t>Красносулинского городского поселения</w:t>
      </w:r>
    </w:p>
    <w:p w:rsidR="009B7AF9" w:rsidRPr="00C55052" w:rsidRDefault="009B7AF9" w:rsidP="009B7AF9">
      <w:pPr>
        <w:pStyle w:val="1"/>
        <w:ind w:right="-29"/>
        <w:rPr>
          <w:rFonts w:ascii="Times New Roman" w:hAnsi="Times New Roman" w:cs="Times New Roman"/>
          <w:sz w:val="24"/>
          <w:szCs w:val="24"/>
        </w:rPr>
      </w:pPr>
      <w:r w:rsidRPr="00C55052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B7AF9" w:rsidRPr="00C55052" w:rsidRDefault="009B7AF9" w:rsidP="009B7AF9">
      <w:pPr>
        <w:ind w:right="-29"/>
        <w:rPr>
          <w:rFonts w:ascii="Times New Roman" w:hAnsi="Times New Roman" w:cs="Times New Roman"/>
          <w:sz w:val="24"/>
          <w:szCs w:val="24"/>
        </w:rPr>
      </w:pPr>
    </w:p>
    <w:p w:rsidR="009B7AF9" w:rsidRPr="00C55052" w:rsidRDefault="00134615" w:rsidP="001346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</w:t>
      </w:r>
      <w:r w:rsidR="009B7AF9" w:rsidRPr="00C55052">
        <w:rPr>
          <w:rFonts w:ascii="Times New Roman" w:hAnsi="Times New Roman" w:cs="Times New Roman"/>
          <w:sz w:val="24"/>
          <w:szCs w:val="24"/>
        </w:rPr>
        <w:t xml:space="preserve">2013 г.                   </w:t>
      </w:r>
      <w:r w:rsidR="009B7AF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2080">
        <w:rPr>
          <w:rFonts w:ascii="Times New Roman" w:hAnsi="Times New Roman" w:cs="Times New Roman"/>
          <w:sz w:val="24"/>
          <w:szCs w:val="24"/>
        </w:rPr>
        <w:t xml:space="preserve">        </w:t>
      </w:r>
      <w:r w:rsidR="009B7AF9" w:rsidRPr="00C55052">
        <w:rPr>
          <w:rFonts w:ascii="Times New Roman" w:hAnsi="Times New Roman" w:cs="Times New Roman"/>
          <w:sz w:val="24"/>
          <w:szCs w:val="24"/>
        </w:rPr>
        <w:t xml:space="preserve"> </w:t>
      </w:r>
      <w:r w:rsidR="009B7AF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B7AF9" w:rsidRPr="00C5505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B7AF9" w:rsidRPr="00C55052">
        <w:rPr>
          <w:rFonts w:ascii="Times New Roman" w:hAnsi="Times New Roman" w:cs="Times New Roman"/>
          <w:sz w:val="24"/>
          <w:szCs w:val="24"/>
        </w:rPr>
        <w:t xml:space="preserve">   </w:t>
      </w:r>
      <w:r w:rsidR="009B7AF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№ 201</w:t>
      </w:r>
      <w:r w:rsidR="009B7AF9">
        <w:rPr>
          <w:rFonts w:ascii="Times New Roman" w:hAnsi="Times New Roman" w:cs="Times New Roman"/>
          <w:sz w:val="24"/>
          <w:szCs w:val="24"/>
        </w:rPr>
        <w:t xml:space="preserve">    </w:t>
      </w:r>
      <w:r w:rsidR="009B7AF9" w:rsidRPr="00C55052">
        <w:rPr>
          <w:rFonts w:ascii="Times New Roman" w:hAnsi="Times New Roman" w:cs="Times New Roman"/>
          <w:sz w:val="24"/>
          <w:szCs w:val="24"/>
        </w:rPr>
        <w:t xml:space="preserve">   </w:t>
      </w:r>
      <w:r w:rsidR="0026208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B7AF9">
        <w:rPr>
          <w:rFonts w:ascii="Times New Roman" w:hAnsi="Times New Roman" w:cs="Times New Roman"/>
          <w:sz w:val="24"/>
          <w:szCs w:val="24"/>
        </w:rPr>
        <w:t xml:space="preserve">    </w:t>
      </w:r>
      <w:r w:rsidR="009B7AF9" w:rsidRPr="00C55052">
        <w:rPr>
          <w:rFonts w:ascii="Times New Roman" w:hAnsi="Times New Roman" w:cs="Times New Roman"/>
          <w:sz w:val="24"/>
          <w:szCs w:val="24"/>
        </w:rPr>
        <w:t xml:space="preserve">  </w:t>
      </w:r>
      <w:r w:rsidR="00262080">
        <w:rPr>
          <w:rFonts w:ascii="Times New Roman" w:hAnsi="Times New Roman" w:cs="Times New Roman"/>
          <w:sz w:val="24"/>
          <w:szCs w:val="24"/>
        </w:rPr>
        <w:t>г. Красный Сулин</w:t>
      </w:r>
    </w:p>
    <w:p w:rsidR="009B7AF9" w:rsidRDefault="009B7AF9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B7AF9" w:rsidRPr="00C55052" w:rsidRDefault="009B7AF9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C55052">
        <w:rPr>
          <w:rFonts w:ascii="Times New Roman" w:hAnsi="Times New Roman" w:cs="Times New Roman"/>
          <w:color w:val="000000"/>
          <w:spacing w:val="4"/>
          <w:sz w:val="24"/>
          <w:szCs w:val="24"/>
        </w:rPr>
        <w:t>О срочном захоронении трупов в военное время</w:t>
      </w:r>
    </w:p>
    <w:p w:rsidR="009B7AF9" w:rsidRPr="00C55052" w:rsidRDefault="009B7AF9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C5505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 в крупномасштабных чрезвычайных ситуациях, </w:t>
      </w:r>
    </w:p>
    <w:p w:rsidR="009B7AF9" w:rsidRDefault="009B7AF9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5052">
        <w:rPr>
          <w:rFonts w:ascii="Times New Roman" w:hAnsi="Times New Roman" w:cs="Times New Roman"/>
          <w:color w:val="000000"/>
          <w:spacing w:val="4"/>
          <w:sz w:val="24"/>
          <w:szCs w:val="24"/>
        </w:rPr>
        <w:t>авариях</w:t>
      </w:r>
      <w:proofErr w:type="gramEnd"/>
      <w:r w:rsidRPr="00C55052">
        <w:rPr>
          <w:rFonts w:ascii="Times New Roman" w:hAnsi="Times New Roman" w:cs="Times New Roman"/>
          <w:color w:val="000000"/>
          <w:spacing w:val="4"/>
          <w:sz w:val="24"/>
          <w:szCs w:val="24"/>
        </w:rPr>
        <w:t>, катастрофах н</w:t>
      </w:r>
      <w:r w:rsidRPr="00C55052">
        <w:rPr>
          <w:rFonts w:ascii="Times New Roman" w:hAnsi="Times New Roman" w:cs="Times New Roman"/>
          <w:color w:val="000000"/>
          <w:sz w:val="24"/>
          <w:szCs w:val="24"/>
        </w:rPr>
        <w:t xml:space="preserve">а территории </w:t>
      </w:r>
    </w:p>
    <w:p w:rsidR="009B7AF9" w:rsidRDefault="009B7AF9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Красносулинского городского поселения</w:t>
      </w:r>
    </w:p>
    <w:p w:rsidR="00262080" w:rsidRPr="00C55052" w:rsidRDefault="00262080" w:rsidP="009B7AF9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7AF9" w:rsidRPr="008C73EB" w:rsidRDefault="009B7AF9" w:rsidP="00262080">
      <w:pPr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8C73EB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8C73E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г. «Об общих принципах организации местного самоуправления в Российской Федерации»,   от 12 февраля 1998 года     № 28-ФЗ «О гражданской обороне», </w:t>
      </w: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от 21 декабря 1994 года № 68-ФЗ «О защите населения и территорий от чрезвычайных ситуаций природного и техногенного характера», от 12 января 1996 года № 8-ФЗ </w:t>
      </w:r>
      <w:r w:rsidRPr="008C73EB">
        <w:rPr>
          <w:rFonts w:ascii="Times New Roman" w:hAnsi="Times New Roman" w:cs="Times New Roman"/>
          <w:sz w:val="28"/>
          <w:szCs w:val="28"/>
        </w:rPr>
        <w:t>«О погребении и похоронном деле», от 30 марта 1999 года</w:t>
      </w:r>
      <w:proofErr w:type="gramEnd"/>
      <w:r w:rsidRPr="008C73EB">
        <w:rPr>
          <w:rFonts w:ascii="Times New Roman" w:hAnsi="Times New Roman" w:cs="Times New Roman"/>
          <w:sz w:val="28"/>
          <w:szCs w:val="28"/>
        </w:rPr>
        <w:t xml:space="preserve"> № 52-ФЗ «О санитарно-эпидемиологическом благополучии населения», постановлением Главного государственного санитарного врача Российской Федерации от 28 июня 2011 года № 84 «Об утверждении </w:t>
      </w:r>
      <w:proofErr w:type="spellStart"/>
      <w:r w:rsidRPr="008C73E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8C73EB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 и</w:t>
      </w: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организации срочных похорон погибших (умерших) в военное время </w:t>
      </w:r>
      <w:r w:rsidRPr="008C73E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 в </w:t>
      </w:r>
      <w:proofErr w:type="gramStart"/>
      <w:r w:rsidRPr="008C73EB">
        <w:rPr>
          <w:rFonts w:ascii="Times New Roman" w:hAnsi="Times New Roman" w:cs="Times New Roman"/>
          <w:color w:val="000000"/>
          <w:spacing w:val="4"/>
          <w:sz w:val="28"/>
          <w:szCs w:val="28"/>
        </w:rPr>
        <w:t>крупномасштабных чрезвычайных</w:t>
      </w:r>
      <w:proofErr w:type="gramEnd"/>
      <w:r w:rsidRPr="008C73E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ситуациях, авариях, катастрофах»,-</w:t>
      </w:r>
    </w:p>
    <w:p w:rsidR="009B7AF9" w:rsidRPr="008C73EB" w:rsidRDefault="009B7AF9" w:rsidP="009B7AF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73EB">
        <w:rPr>
          <w:rFonts w:ascii="Times New Roman" w:hAnsi="Times New Roman" w:cs="Times New Roman"/>
          <w:sz w:val="28"/>
          <w:szCs w:val="28"/>
        </w:rPr>
        <w:t>ПОСТАНОВЛЯЮ</w:t>
      </w:r>
      <w:r w:rsidRPr="008C73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B7AF9" w:rsidRPr="008C73EB" w:rsidRDefault="009B7AF9" w:rsidP="009538E5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22" w:lineRule="exact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Положение по захоронению трупов в военное время и </w:t>
      </w:r>
      <w:r w:rsidRPr="008C73EB">
        <w:rPr>
          <w:rFonts w:ascii="Times New Roman" w:hAnsi="Times New Roman" w:cs="Times New Roman"/>
          <w:color w:val="000000"/>
          <w:spacing w:val="4"/>
          <w:sz w:val="28"/>
          <w:szCs w:val="28"/>
        </w:rPr>
        <w:t>в крупномасштабных чрезвычайных ситуациях, авариях,</w:t>
      </w: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73EB">
        <w:rPr>
          <w:rFonts w:ascii="Times New Roman" w:hAnsi="Times New Roman" w:cs="Times New Roman"/>
          <w:color w:val="000000"/>
          <w:spacing w:val="4"/>
          <w:sz w:val="28"/>
          <w:szCs w:val="28"/>
        </w:rPr>
        <w:t>катастрофах на территории Красносулинского городского поселения.</w:t>
      </w:r>
    </w:p>
    <w:p w:rsidR="009B7AF9" w:rsidRPr="008C73EB" w:rsidRDefault="009B7AF9" w:rsidP="009538E5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22" w:lineRule="exact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9B7AF9" w:rsidRPr="008C73EB" w:rsidRDefault="009B7AF9" w:rsidP="009538E5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322" w:lineRule="exact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3E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9B7AF9" w:rsidRPr="008C73EB" w:rsidRDefault="009B7AF9" w:rsidP="009538E5">
      <w:pPr>
        <w:shd w:val="clear" w:color="auto" w:fill="FFFFFF"/>
        <w:spacing w:line="322" w:lineRule="exact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9B7AF9" w:rsidRPr="008C73EB" w:rsidRDefault="009B7AF9" w:rsidP="009538E5">
      <w:pPr>
        <w:shd w:val="clear" w:color="auto" w:fill="FFFFFF"/>
        <w:spacing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8C73EB">
        <w:rPr>
          <w:rFonts w:ascii="Times New Roman" w:hAnsi="Times New Roman" w:cs="Times New Roman"/>
          <w:color w:val="000000"/>
          <w:sz w:val="28"/>
          <w:szCs w:val="28"/>
        </w:rPr>
        <w:t>Глава Красносулинского</w:t>
      </w:r>
    </w:p>
    <w:p w:rsidR="009B7AF9" w:rsidRPr="008C73EB" w:rsidRDefault="009B7AF9" w:rsidP="009538E5">
      <w:pPr>
        <w:shd w:val="clear" w:color="auto" w:fill="FFFFFF"/>
        <w:spacing w:after="0" w:line="322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                                                          </w:t>
      </w:r>
      <w:r w:rsidR="009538E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8C73EB">
        <w:rPr>
          <w:rFonts w:ascii="Times New Roman" w:hAnsi="Times New Roman" w:cs="Times New Roman"/>
          <w:color w:val="000000"/>
          <w:sz w:val="28"/>
          <w:szCs w:val="28"/>
        </w:rPr>
        <w:t xml:space="preserve">           В.А. Мякинченко</w:t>
      </w:r>
    </w:p>
    <w:p w:rsidR="009B7AF9" w:rsidRDefault="009B7AF9" w:rsidP="009B7AF9">
      <w:pPr>
        <w:spacing w:after="0"/>
        <w:ind w:right="-28"/>
        <w:rPr>
          <w:sz w:val="20"/>
        </w:rPr>
      </w:pPr>
    </w:p>
    <w:p w:rsidR="009B7AF9" w:rsidRPr="00262080" w:rsidRDefault="008C73EB" w:rsidP="008C73EB">
      <w:pPr>
        <w:spacing w:after="0"/>
        <w:ind w:right="-28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         </w:t>
      </w:r>
      <w:r w:rsidR="009B7AF9" w:rsidRPr="00262080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9B7AF9"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>Постановление вносит</w:t>
      </w:r>
      <w:r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в</w:t>
      </w:r>
      <w:r w:rsidR="009B7AF9"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едущий специалист по вопросам                                                                              </w:t>
      </w:r>
    </w:p>
    <w:p w:rsidR="009B7AF9" w:rsidRPr="00262080" w:rsidRDefault="009B7AF9" w:rsidP="009B7AF9">
      <w:pPr>
        <w:spacing w:after="0"/>
        <w:ind w:right="-28"/>
        <w:jc w:val="both"/>
        <w:rPr>
          <w:rFonts w:ascii="Times New Roman" w:hAnsi="Times New Roman" w:cs="Times New Roman"/>
          <w:color w:val="000000"/>
          <w:spacing w:val="4"/>
          <w:sz w:val="20"/>
          <w:szCs w:val="20"/>
        </w:rPr>
      </w:pPr>
      <w:r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             </w:t>
      </w:r>
      <w:proofErr w:type="spellStart"/>
      <w:r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>мобподготовки</w:t>
      </w:r>
      <w:proofErr w:type="spellEnd"/>
      <w:r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>, пожарной безопасности</w:t>
      </w:r>
      <w:r w:rsidR="00134615">
        <w:rPr>
          <w:rFonts w:ascii="Times New Roman" w:hAnsi="Times New Roman" w:cs="Times New Roman"/>
          <w:color w:val="000000"/>
          <w:spacing w:val="4"/>
          <w:sz w:val="20"/>
          <w:szCs w:val="20"/>
        </w:rPr>
        <w:t>,</w:t>
      </w:r>
      <w:r w:rsidRPr="00262080">
        <w:rPr>
          <w:rFonts w:ascii="Times New Roman" w:hAnsi="Times New Roman" w:cs="Times New Roman"/>
          <w:color w:val="000000"/>
          <w:spacing w:val="4"/>
          <w:sz w:val="20"/>
          <w:szCs w:val="20"/>
        </w:rPr>
        <w:t xml:space="preserve"> ГО и ЧС</w:t>
      </w:r>
    </w:p>
    <w:p w:rsidR="009B7AF9" w:rsidRPr="009538E5" w:rsidRDefault="009B7AF9" w:rsidP="009538E5">
      <w:pPr>
        <w:spacing w:after="0"/>
        <w:ind w:left="6663"/>
        <w:rPr>
          <w:rFonts w:ascii="Times New Roman" w:hAnsi="Times New Roman" w:cs="Times New Roman"/>
          <w:color w:val="404040"/>
        </w:rPr>
      </w:pPr>
      <w:r w:rsidRPr="009538E5">
        <w:rPr>
          <w:rFonts w:ascii="Times New Roman" w:hAnsi="Times New Roman" w:cs="Times New Roman"/>
          <w:color w:val="404040"/>
        </w:rPr>
        <w:lastRenderedPageBreak/>
        <w:t xml:space="preserve">Приложение </w:t>
      </w:r>
    </w:p>
    <w:p w:rsidR="009B7AF9" w:rsidRPr="009538E5" w:rsidRDefault="009B7AF9" w:rsidP="009538E5">
      <w:pPr>
        <w:spacing w:after="0"/>
        <w:ind w:left="6663"/>
        <w:rPr>
          <w:rFonts w:ascii="Times New Roman" w:hAnsi="Times New Roman" w:cs="Times New Roman"/>
          <w:color w:val="404040"/>
        </w:rPr>
      </w:pPr>
      <w:r w:rsidRPr="009538E5">
        <w:rPr>
          <w:rFonts w:ascii="Times New Roman" w:hAnsi="Times New Roman" w:cs="Times New Roman"/>
          <w:color w:val="404040"/>
        </w:rPr>
        <w:t xml:space="preserve">к постановлению администрации </w:t>
      </w:r>
    </w:p>
    <w:p w:rsidR="009B7AF9" w:rsidRPr="009538E5" w:rsidRDefault="009B7AF9" w:rsidP="009538E5">
      <w:pPr>
        <w:spacing w:after="0"/>
        <w:ind w:left="6663"/>
        <w:rPr>
          <w:rFonts w:ascii="Times New Roman" w:hAnsi="Times New Roman" w:cs="Times New Roman"/>
          <w:color w:val="404040"/>
        </w:rPr>
      </w:pPr>
      <w:r w:rsidRPr="009538E5">
        <w:rPr>
          <w:rFonts w:ascii="Times New Roman" w:hAnsi="Times New Roman" w:cs="Times New Roman"/>
          <w:color w:val="404040"/>
        </w:rPr>
        <w:t>Красносулинского городского поселения</w:t>
      </w:r>
    </w:p>
    <w:p w:rsidR="009B7AF9" w:rsidRPr="009538E5" w:rsidRDefault="009B7AF9" w:rsidP="009538E5">
      <w:pPr>
        <w:spacing w:after="0"/>
        <w:ind w:left="6663"/>
        <w:rPr>
          <w:rFonts w:ascii="Times New Roman" w:hAnsi="Times New Roman" w:cs="Times New Roman"/>
          <w:color w:val="404040"/>
        </w:rPr>
      </w:pPr>
      <w:r w:rsidRPr="009538E5">
        <w:rPr>
          <w:rFonts w:ascii="Times New Roman" w:hAnsi="Times New Roman" w:cs="Times New Roman"/>
          <w:color w:val="404040"/>
        </w:rPr>
        <w:t xml:space="preserve"> </w:t>
      </w:r>
      <w:r w:rsidR="00134615" w:rsidRPr="009538E5">
        <w:rPr>
          <w:rFonts w:ascii="Times New Roman" w:hAnsi="Times New Roman" w:cs="Times New Roman"/>
          <w:color w:val="404040"/>
        </w:rPr>
        <w:t>№ 201 от 18.04.</w:t>
      </w:r>
      <w:r w:rsidRPr="009538E5">
        <w:rPr>
          <w:rFonts w:ascii="Times New Roman" w:hAnsi="Times New Roman" w:cs="Times New Roman"/>
          <w:color w:val="404040"/>
        </w:rPr>
        <w:t xml:space="preserve">2013 г. </w:t>
      </w:r>
    </w:p>
    <w:p w:rsidR="009B7AF9" w:rsidRPr="00C55052" w:rsidRDefault="009B7AF9" w:rsidP="009B7AF9">
      <w:pPr>
        <w:rPr>
          <w:rFonts w:ascii="Times New Roman" w:hAnsi="Times New Roman" w:cs="Times New Roman"/>
          <w:color w:val="404040"/>
          <w:sz w:val="24"/>
          <w:szCs w:val="24"/>
        </w:rPr>
      </w:pPr>
    </w:p>
    <w:p w:rsidR="009B7AF9" w:rsidRPr="00C55052" w:rsidRDefault="009B7AF9" w:rsidP="009B7AF9">
      <w:pPr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 xml:space="preserve">ПОЛОЖЕНИЕ </w:t>
      </w:r>
    </w:p>
    <w:p w:rsidR="009B7AF9" w:rsidRPr="00C55052" w:rsidRDefault="009B7AF9" w:rsidP="00262080">
      <w:pPr>
        <w:spacing w:after="0"/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 xml:space="preserve">по захоронению трупов в военное время </w:t>
      </w:r>
    </w:p>
    <w:p w:rsidR="009B7AF9" w:rsidRPr="00C55052" w:rsidRDefault="009B7AF9" w:rsidP="00262080">
      <w:pPr>
        <w:spacing w:after="0"/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 xml:space="preserve">и </w:t>
      </w:r>
      <w:r w:rsidRPr="00C55052">
        <w:rPr>
          <w:rFonts w:ascii="Times New Roman" w:hAnsi="Times New Roman" w:cs="Times New Roman"/>
          <w:b/>
          <w:color w:val="404040"/>
          <w:spacing w:val="4"/>
          <w:sz w:val="24"/>
          <w:szCs w:val="24"/>
        </w:rPr>
        <w:t>в крупномасштабных чрезвычайных ситуациях, авариях,</w:t>
      </w:r>
    </w:p>
    <w:p w:rsidR="009B7AF9" w:rsidRDefault="009B7AF9" w:rsidP="00262080">
      <w:pPr>
        <w:spacing w:after="0"/>
        <w:jc w:val="center"/>
        <w:rPr>
          <w:rFonts w:ascii="Times New Roman" w:hAnsi="Times New Roman" w:cs="Times New Roman"/>
          <w:b/>
          <w:color w:val="404040"/>
          <w:spacing w:val="4"/>
          <w:sz w:val="24"/>
          <w:szCs w:val="24"/>
        </w:rPr>
      </w:pPr>
      <w:proofErr w:type="gramStart"/>
      <w:r w:rsidRPr="00C55052">
        <w:rPr>
          <w:rFonts w:ascii="Times New Roman" w:hAnsi="Times New Roman" w:cs="Times New Roman"/>
          <w:b/>
          <w:color w:val="404040"/>
          <w:spacing w:val="4"/>
          <w:sz w:val="24"/>
          <w:szCs w:val="24"/>
        </w:rPr>
        <w:t>катастрофах</w:t>
      </w:r>
      <w:proofErr w:type="gramEnd"/>
      <w:r w:rsidRPr="00C55052">
        <w:rPr>
          <w:rFonts w:ascii="Times New Roman" w:hAnsi="Times New Roman" w:cs="Times New Roman"/>
          <w:b/>
          <w:color w:val="404040"/>
          <w:spacing w:val="4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b/>
          <w:color w:val="404040"/>
          <w:spacing w:val="4"/>
          <w:sz w:val="24"/>
          <w:szCs w:val="24"/>
        </w:rPr>
        <w:t>Красносулинского городского поселения</w:t>
      </w:r>
    </w:p>
    <w:p w:rsidR="00262080" w:rsidRPr="00C55052" w:rsidRDefault="00262080" w:rsidP="00262080">
      <w:pPr>
        <w:spacing w:after="0"/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</w:p>
    <w:p w:rsidR="009B7AF9" w:rsidRPr="00C55052" w:rsidRDefault="009B7AF9" w:rsidP="009B7AF9">
      <w:pPr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>I. Общие положения</w:t>
      </w:r>
    </w:p>
    <w:p w:rsidR="009B7AF9" w:rsidRPr="00C55052" w:rsidRDefault="009B7AF9" w:rsidP="009B7AF9">
      <w:pPr>
        <w:pStyle w:val="2"/>
        <w:spacing w:after="0" w:line="240" w:lineRule="auto"/>
        <w:jc w:val="both"/>
        <w:rPr>
          <w:color w:val="404040"/>
          <w:sz w:val="24"/>
          <w:szCs w:val="24"/>
        </w:rPr>
      </w:pPr>
      <w:r w:rsidRPr="00C55052">
        <w:rPr>
          <w:color w:val="404040"/>
          <w:sz w:val="24"/>
          <w:szCs w:val="24"/>
        </w:rPr>
        <w:t xml:space="preserve">                </w:t>
      </w:r>
      <w:proofErr w:type="gramStart"/>
      <w:r w:rsidRPr="00C55052">
        <w:rPr>
          <w:color w:val="404040"/>
          <w:sz w:val="24"/>
          <w:szCs w:val="24"/>
        </w:rPr>
        <w:t>Настоящее Положение разработано в соответствии федеральными законами от 12 февраля 1998 года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характера», от 12 января 1996 года № 8-ФЗ «О погребении и похоронном деле», от 30 марта 1999 года     № 52-ФЗ «О санитарно-эпидемиологическом благополучии населения», постановлением Главного государственного санитарного врача</w:t>
      </w:r>
      <w:proofErr w:type="gramEnd"/>
      <w:r w:rsidRPr="00C55052">
        <w:rPr>
          <w:color w:val="404040"/>
          <w:sz w:val="24"/>
          <w:szCs w:val="24"/>
        </w:rPr>
        <w:t xml:space="preserve"> </w:t>
      </w:r>
      <w:proofErr w:type="gramStart"/>
      <w:r w:rsidRPr="00C55052">
        <w:rPr>
          <w:color w:val="404040"/>
          <w:sz w:val="24"/>
          <w:szCs w:val="24"/>
        </w:rPr>
        <w:t xml:space="preserve">Российской Федерации от 28 июня 2011 года № 84 «Об утверждении </w:t>
      </w:r>
      <w:proofErr w:type="spellStart"/>
      <w:r w:rsidRPr="00C55052">
        <w:rPr>
          <w:color w:val="404040"/>
          <w:sz w:val="24"/>
          <w:szCs w:val="24"/>
        </w:rPr>
        <w:t>СанПиН</w:t>
      </w:r>
      <w:proofErr w:type="spellEnd"/>
      <w:r w:rsidRPr="00C55052">
        <w:rPr>
          <w:color w:val="404040"/>
          <w:sz w:val="24"/>
          <w:szCs w:val="24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 и определяет порядок выбора и подготовки мест под массовые захоронения, порядок транспортировки и доставки погибших (умерших) к местам погребений, порядок проведения массовых захоронений в братских могилах, порядок регистрации и учета массовых погребений, финансирование работ</w:t>
      </w:r>
      <w:proofErr w:type="gramEnd"/>
      <w:r w:rsidRPr="00C55052">
        <w:rPr>
          <w:color w:val="404040"/>
          <w:sz w:val="24"/>
          <w:szCs w:val="24"/>
        </w:rPr>
        <w:t xml:space="preserve"> по организации массового погребения в военное время и в </w:t>
      </w:r>
      <w:proofErr w:type="gramStart"/>
      <w:r w:rsidRPr="00C55052">
        <w:rPr>
          <w:color w:val="404040"/>
          <w:sz w:val="24"/>
          <w:szCs w:val="24"/>
        </w:rPr>
        <w:t>крупномасштабных чрезвычайных</w:t>
      </w:r>
      <w:proofErr w:type="gramEnd"/>
      <w:r w:rsidRPr="00C55052">
        <w:rPr>
          <w:color w:val="404040"/>
          <w:sz w:val="24"/>
          <w:szCs w:val="24"/>
        </w:rPr>
        <w:t xml:space="preserve"> ситуациях, авариях, катастрофах». </w:t>
      </w:r>
      <w:proofErr w:type="gramStart"/>
      <w:r w:rsidRPr="00C55052">
        <w:rPr>
          <w:color w:val="404040"/>
          <w:sz w:val="24"/>
          <w:szCs w:val="24"/>
        </w:rPr>
        <w:t>Основные положения, такие как: патологоанатомическое освидетельствование, идентификация тел погибших, государственная регистрация смерти, выполнение санитарно-гигиенических норм, доставка трупов к местам захоронений, погребение, исполнение обрядов, оперативность, гуманность, остаются незыблемыми.</w:t>
      </w:r>
      <w:proofErr w:type="gramEnd"/>
      <w:r w:rsidRPr="00C55052">
        <w:rPr>
          <w:color w:val="404040"/>
          <w:sz w:val="24"/>
          <w:szCs w:val="24"/>
        </w:rPr>
        <w:t xml:space="preserve"> Другие гарантии прав граждан на получение полного перечня услуг будут ограничены, в силу жестких временных рамок.</w:t>
      </w:r>
    </w:p>
    <w:p w:rsidR="00262080" w:rsidRDefault="009B7AF9" w:rsidP="009B7AF9">
      <w:pPr>
        <w:shd w:val="clear" w:color="auto" w:fill="FFFFFF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                </w:t>
      </w:r>
    </w:p>
    <w:p w:rsidR="009B7AF9" w:rsidRDefault="009B7AF9" w:rsidP="00262080">
      <w:pPr>
        <w:shd w:val="clear" w:color="auto" w:fill="FFFFFF"/>
        <w:jc w:val="center"/>
        <w:rPr>
          <w:rFonts w:ascii="Times New Roman" w:hAnsi="Times New Roman" w:cs="Times New Roman"/>
          <w:b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color w:val="404040"/>
          <w:sz w:val="24"/>
          <w:szCs w:val="24"/>
          <w:lang w:val="en-US"/>
        </w:rPr>
        <w:t>II</w:t>
      </w: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>. Выбор и подготовка мест для проведения массовых погребений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Захоронение погибших (умерших) осуществляется на действующ</w:t>
      </w:r>
      <w:r>
        <w:rPr>
          <w:rFonts w:ascii="Times New Roman" w:hAnsi="Times New Roman" w:cs="Times New Roman"/>
          <w:color w:val="404040"/>
          <w:sz w:val="24"/>
          <w:szCs w:val="24"/>
        </w:rPr>
        <w:t>ем муниципальном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кладбищ</w:t>
      </w:r>
      <w:r>
        <w:rPr>
          <w:rFonts w:ascii="Times New Roman" w:hAnsi="Times New Roman" w:cs="Times New Roman"/>
          <w:color w:val="404040"/>
          <w:sz w:val="24"/>
          <w:szCs w:val="24"/>
        </w:rPr>
        <w:t>е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, расположенн</w:t>
      </w:r>
      <w:r>
        <w:rPr>
          <w:rFonts w:ascii="Times New Roman" w:hAnsi="Times New Roman" w:cs="Times New Roman"/>
          <w:color w:val="404040"/>
          <w:sz w:val="24"/>
          <w:szCs w:val="24"/>
        </w:rPr>
        <w:t>ом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на территории</w:t>
      </w:r>
      <w:r w:rsidR="00262080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поселка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50 лет </w:t>
      </w:r>
      <w:r w:rsidR="00262080">
        <w:rPr>
          <w:rFonts w:ascii="Times New Roman" w:hAnsi="Times New Roman" w:cs="Times New Roman"/>
          <w:color w:val="404040"/>
          <w:sz w:val="24"/>
          <w:szCs w:val="24"/>
        </w:rPr>
        <w:t>О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ктября</w:t>
      </w:r>
      <w:r w:rsidR="00262080">
        <w:rPr>
          <w:rFonts w:ascii="Times New Roman" w:hAnsi="Times New Roman" w:cs="Times New Roman"/>
          <w:color w:val="404040"/>
          <w:sz w:val="24"/>
          <w:szCs w:val="24"/>
        </w:rPr>
        <w:t xml:space="preserve"> Красносулинского городского поселения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.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Выбор и выделение мест для проведения массовых погребений на территории </w:t>
      </w:r>
      <w:r>
        <w:rPr>
          <w:rFonts w:ascii="Times New Roman" w:hAnsi="Times New Roman" w:cs="Times New Roman"/>
          <w:color w:val="404040"/>
          <w:sz w:val="24"/>
          <w:szCs w:val="24"/>
        </w:rPr>
        <w:t>Красносулинского городского поселения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определяется администрацией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Красносулинского городского поселения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совместно с </w:t>
      </w:r>
      <w:r w:rsidRPr="00C55052">
        <w:rPr>
          <w:rFonts w:ascii="Times New Roman" w:hAnsi="Times New Roman" w:cs="Times New Roman"/>
          <w:color w:val="404040"/>
          <w:spacing w:val="4"/>
          <w:sz w:val="24"/>
          <w:szCs w:val="24"/>
        </w:rPr>
        <w:t>похоронной комиссией по срочному захоронению трупов в военное время и в крупномасштабных чрезвычайных ситуациях, авариях,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Pr="00C55052">
        <w:rPr>
          <w:rFonts w:ascii="Times New Roman" w:hAnsi="Times New Roman" w:cs="Times New Roman"/>
          <w:color w:val="404040"/>
          <w:spacing w:val="4"/>
          <w:sz w:val="24"/>
          <w:szCs w:val="24"/>
        </w:rPr>
        <w:t xml:space="preserve">катастрофах на территории </w:t>
      </w:r>
      <w:r>
        <w:rPr>
          <w:rFonts w:ascii="Times New Roman" w:hAnsi="Times New Roman" w:cs="Times New Roman"/>
          <w:color w:val="404040"/>
          <w:spacing w:val="4"/>
          <w:sz w:val="24"/>
          <w:szCs w:val="24"/>
        </w:rPr>
        <w:t>Красносулинского городского поселения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, на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выбранных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подведомственных территориях и выделен</w:t>
      </w:r>
      <w:r>
        <w:rPr>
          <w:rFonts w:ascii="Times New Roman" w:hAnsi="Times New Roman" w:cs="Times New Roman"/>
          <w:color w:val="404040"/>
          <w:sz w:val="24"/>
          <w:szCs w:val="24"/>
        </w:rPr>
        <w:t>ных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мест</w:t>
      </w:r>
      <w:r>
        <w:rPr>
          <w:rFonts w:ascii="Times New Roman" w:hAnsi="Times New Roman" w:cs="Times New Roman"/>
          <w:color w:val="404040"/>
          <w:sz w:val="24"/>
          <w:szCs w:val="24"/>
        </w:rPr>
        <w:t>ах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для проведения массовых погребений и захоронений при положительной санитарно-гигиенической экспертизе в соответствии с </w:t>
      </w:r>
      <w:proofErr w:type="spellStart"/>
      <w:r w:rsidRPr="00C55052">
        <w:rPr>
          <w:rFonts w:ascii="Times New Roman" w:hAnsi="Times New Roman" w:cs="Times New Roman"/>
          <w:color w:val="404040"/>
          <w:sz w:val="24"/>
          <w:szCs w:val="24"/>
        </w:rPr>
        <w:t>СаНПиН</w:t>
      </w:r>
      <w:proofErr w:type="spellEnd"/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2.1.2882-11.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Участок для проведения массовых захоронений должен удовлетворять следующим требованиям:</w:t>
      </w:r>
    </w:p>
    <w:p w:rsidR="009B7AF9" w:rsidRPr="00C55052" w:rsidRDefault="009B7AF9" w:rsidP="009B7A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иметь уклон в сторону противоположную от населенного пункта, открытых водоемов, мест из которых население использует грунтовые воды для хозяйственно-питьевых целей;</w:t>
      </w:r>
    </w:p>
    <w:p w:rsidR="009B7AF9" w:rsidRPr="00C55052" w:rsidRDefault="009B7AF9" w:rsidP="009B7A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не затопляться при паводках;</w:t>
      </w:r>
    </w:p>
    <w:p w:rsidR="009B7AF9" w:rsidRPr="00C55052" w:rsidRDefault="009B7AF9" w:rsidP="009B7A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иметь уровень стояния грунтовых вод не менее чем в </w:t>
      </w:r>
      <w:smartTag w:uri="urn:schemas-microsoft-com:office:smarttags" w:element="metricconverter">
        <w:smartTagPr>
          <w:attr w:name="ProductID" w:val="2,0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2,0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 от поверхности земли при максимальном стоянии грунтовых вод;</w:t>
      </w:r>
    </w:p>
    <w:p w:rsidR="009B7AF9" w:rsidRPr="00C55052" w:rsidRDefault="009B7AF9" w:rsidP="009B7A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lastRenderedPageBreak/>
        <w:t xml:space="preserve">иметь сухую пористую почву (супесчаную, песчаную) на глубине </w:t>
      </w:r>
      <w:smartTag w:uri="urn:schemas-microsoft-com:office:smarttags" w:element="metricconverter">
        <w:smartTagPr>
          <w:attr w:name="ProductID" w:val="1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1,5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и ниже, с влажностью почвы примерно 6-18 %.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При определении размера участка под захоронение следует исходить из установленного строительными нормами и правилами норматива (глава П-60-75) - </w:t>
      </w:r>
      <w:smartTag w:uri="urn:schemas-microsoft-com:office:smarttags" w:element="metricconverter">
        <w:smartTagPr>
          <w:attr w:name="ProductID" w:val="0,01 га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0,01 га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на 1000 человек, расстояние до населенных пунктов и жилых кварталов должно быть не менее </w:t>
      </w:r>
      <w:smartTag w:uri="urn:schemas-microsoft-com:office:smarttags" w:element="metricconverter">
        <w:smartTagPr>
          <w:attr w:name="ProductID" w:val="300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300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Перед въездом к месту захоронения должна быть предусмотрена площадка для подвоза и разгрузки трупов, у мест захоронения должны быть предусмотрены площадки для отдачи воинских почестей и других ритуальных обрядов.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Территория захоронения впоследствии должна быть огорожена по периметру.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Создаваемые массовые погребения не подлежат сносу и могут быть перенесены только по решению администрации </w:t>
      </w:r>
      <w:r>
        <w:rPr>
          <w:rFonts w:ascii="Times New Roman" w:hAnsi="Times New Roman" w:cs="Times New Roman"/>
          <w:color w:val="404040"/>
          <w:sz w:val="24"/>
          <w:szCs w:val="24"/>
        </w:rPr>
        <w:t>Красносулинского городского поселения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или Правительства Ростовской области в случае угрозы затопления либо других стихийных бедствий.</w:t>
      </w:r>
    </w:p>
    <w:p w:rsidR="009B7AF9" w:rsidRPr="00C55052" w:rsidRDefault="009B7AF9" w:rsidP="009B7AF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Памятники, мемориальные сооружения и декоративные скульптуры на братских могилах могут быть установлены на участках вне мест размещения захоронений.</w:t>
      </w:r>
    </w:p>
    <w:p w:rsidR="00262080" w:rsidRDefault="00262080" w:rsidP="009B7AF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</w:p>
    <w:p w:rsidR="009B7AF9" w:rsidRDefault="009B7AF9" w:rsidP="0026208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  <w:lang w:val="en-US"/>
        </w:rPr>
        <w:t>III</w:t>
      </w: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</w:rPr>
        <w:t xml:space="preserve">. Порядок транспортировки и доставки </w:t>
      </w:r>
      <w:r w:rsidRPr="00C55052">
        <w:rPr>
          <w:rFonts w:ascii="Times New Roman" w:hAnsi="Times New Roman" w:cs="Times New Roman"/>
          <w:b/>
          <w:color w:val="404040"/>
          <w:sz w:val="24"/>
          <w:szCs w:val="24"/>
        </w:rPr>
        <w:t xml:space="preserve">тел </w:t>
      </w: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</w:rPr>
        <w:t>погибших (умерших) к местам погребений</w:t>
      </w:r>
    </w:p>
    <w:p w:rsidR="009B7AF9" w:rsidRPr="00C55052" w:rsidRDefault="009B7AF9" w:rsidP="002620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Транспортировка и доставка погибших (умерших) к местам погребения осуществляется в кратчайшие сроки с подготовленных площадок от морга с оформленными документами на погребение.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Предварительная причина смерти погибшего устанавливается на месте гибели врачом и сотрудником правоохранительных органов.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Врачебное свидетельство о смерти оформляется в морге врачом-патологоанатомом в результате вскрытия трупа.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Государственное (гербовое) свидетельство о смерти выдается </w:t>
      </w:r>
      <w:r w:rsidRPr="00CF735B">
        <w:rPr>
          <w:rFonts w:ascii="Times New Roman" w:hAnsi="Times New Roman" w:cs="Times New Roman"/>
          <w:color w:val="404040"/>
          <w:sz w:val="24"/>
          <w:szCs w:val="24"/>
        </w:rPr>
        <w:t>отделом ЗАГС администрации муниципального образования «Красносулинский муниципальный район»</w:t>
      </w:r>
      <w:r w:rsidRPr="00CE419C">
        <w:rPr>
          <w:color w:val="4040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на основании врачебного свидетельства о смерти, что является основанием для выдачи тела родственникам или сопровождающим труп к месту погребения.</w:t>
      </w:r>
    </w:p>
    <w:p w:rsidR="009B7AF9" w:rsidRPr="00C55052" w:rsidRDefault="009B7AF9" w:rsidP="002620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Перевозку погибших (умерших) к месту погребения осуществляют коммунально-технические и транспортные службы гражданской защиты </w:t>
      </w:r>
      <w:r>
        <w:rPr>
          <w:rFonts w:ascii="Times New Roman" w:hAnsi="Times New Roman" w:cs="Times New Roman"/>
          <w:color w:val="404040"/>
          <w:sz w:val="24"/>
          <w:szCs w:val="24"/>
        </w:rPr>
        <w:t>Красносулинского городского поселения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на оборудованном автотранспорте или ритуальные службы на своем автотранспорте без предварительной оплаты. Отличительные знаки на транспортные средства, привлекаемые для перевозки трупов, выдаются военными комендатурами.</w:t>
      </w:r>
    </w:p>
    <w:p w:rsidR="009B7AF9" w:rsidRPr="00C55052" w:rsidRDefault="009B7AF9" w:rsidP="002620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По окончании перевозки и захоронения погибших (умерших) транспорт должен в обязательном порядке пройти дезинфекцию дезинфицирующими средствами, разрешенными к применению в установленном порядке.</w:t>
      </w:r>
    </w:p>
    <w:p w:rsidR="009B7AF9" w:rsidRPr="00C55052" w:rsidRDefault="009B7AF9" w:rsidP="0026208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После дезинфекции проводится санитарно-эпидемиологический и дозиметрический контроль автотранспорта.</w:t>
      </w:r>
    </w:p>
    <w:p w:rsidR="00262080" w:rsidRDefault="00262080" w:rsidP="009B7AF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</w:p>
    <w:p w:rsidR="009B7AF9" w:rsidRPr="00C55052" w:rsidRDefault="009B7AF9" w:rsidP="009B7AF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  <w:lang w:val="en-US"/>
        </w:rPr>
        <w:t>IV</w:t>
      </w: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</w:rPr>
        <w:t>. Порядок проведения массовых захоронений в братских могилах</w:t>
      </w:r>
    </w:p>
    <w:p w:rsidR="009B7AF9" w:rsidRPr="00E30F2E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E30F2E">
        <w:rPr>
          <w:rFonts w:ascii="Times New Roman" w:hAnsi="Times New Roman" w:cs="Times New Roman"/>
          <w:color w:val="404040"/>
          <w:sz w:val="24"/>
          <w:szCs w:val="24"/>
        </w:rPr>
        <w:t>Погребение погибших (умерших) на отведенных участках, имеющих санитарно-эпидемиологическое заключение под массовые захоронения</w:t>
      </w:r>
      <w:r>
        <w:rPr>
          <w:rFonts w:ascii="Times New Roman" w:hAnsi="Times New Roman" w:cs="Times New Roman"/>
          <w:color w:val="404040"/>
          <w:sz w:val="24"/>
          <w:szCs w:val="24"/>
        </w:rPr>
        <w:t>,</w:t>
      </w:r>
      <w:r w:rsidRPr="00E30F2E">
        <w:rPr>
          <w:rFonts w:ascii="Times New Roman" w:hAnsi="Times New Roman" w:cs="Times New Roman"/>
          <w:color w:val="404040"/>
          <w:sz w:val="24"/>
          <w:szCs w:val="24"/>
        </w:rPr>
        <w:t xml:space="preserve"> осуществляется в гробах и без гробов (в патологоанатомических пакетах) силами ритуальных служб и похоронными командами от всех нештатных аварийно-спасательных формирований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Красносулинского городского поселения. </w:t>
      </w:r>
      <w:r w:rsidRPr="00E30F2E">
        <w:rPr>
          <w:rFonts w:ascii="Times New Roman" w:hAnsi="Times New Roman" w:cs="Times New Roman"/>
          <w:color w:val="404040"/>
          <w:sz w:val="24"/>
          <w:szCs w:val="24"/>
        </w:rPr>
        <w:t xml:space="preserve">Размер братской могилы определяется из расчета </w:t>
      </w:r>
      <w:smartTag w:uri="urn:schemas-microsoft-com:office:smarttags" w:element="metricconverter">
        <w:smartTagPr>
          <w:attr w:name="ProductID" w:val="1,2 кв. м"/>
        </w:smartTagPr>
        <w:r w:rsidRPr="00E30F2E">
          <w:rPr>
            <w:rFonts w:ascii="Times New Roman" w:hAnsi="Times New Roman" w:cs="Times New Roman"/>
            <w:color w:val="404040"/>
            <w:sz w:val="24"/>
            <w:szCs w:val="24"/>
          </w:rPr>
          <w:t>1,2 кв. м</w:t>
        </w:r>
      </w:smartTag>
      <w:r w:rsidRPr="00E30F2E">
        <w:rPr>
          <w:rFonts w:ascii="Times New Roman" w:hAnsi="Times New Roman" w:cs="Times New Roman"/>
          <w:color w:val="404040"/>
          <w:sz w:val="24"/>
          <w:szCs w:val="24"/>
        </w:rPr>
        <w:t xml:space="preserve"> площади на одного умершего.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В одну братскую могилу можно захоронить до 100 трупов. 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Количество гробов, глубина и количество уровней захоронения устанавливается в зависимости от местных климатических условий и высоты стояния грунтовых вод. При захоронении без гробов количество уровней может быть увеличено.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lastRenderedPageBreak/>
        <w:t xml:space="preserve">Расстояние между гробами по горизонтали должно быть не менее </w:t>
      </w:r>
      <w:smartTag w:uri="urn:schemas-microsoft-com:office:smarttags" w:element="metricconverter">
        <w:smartTagPr>
          <w:attr w:name="ProductID" w:val="0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0,5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и заполняется слоем земли с укладкой по верху хвороста и еловых веток.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При размещении гробов в несколько уровней, расстояние между ними по вертикали должно быть не менее </w:t>
      </w:r>
      <w:smartTag w:uri="urn:schemas-microsoft-com:office:smarttags" w:element="metricconverter">
        <w:smartTagPr>
          <w:attr w:name="ProductID" w:val="0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0,5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 Гробы верхнего ряда размещаются над промежутками между гробами нижнего ряда.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Глубина при захоронении в два уровня должна быть не менее </w:t>
      </w:r>
      <w:smartTag w:uri="urn:schemas-microsoft-com:office:smarttags" w:element="metricconverter">
        <w:smartTagPr>
          <w:attr w:name="ProductID" w:val="2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2,5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Дно могилы должно быть выше уровня грунтовых вод не менее чем на </w:t>
      </w:r>
      <w:smartTag w:uri="urn:schemas-microsoft-com:office:smarttags" w:element="metricconverter">
        <w:smartTagPr>
          <w:attr w:name="ProductID" w:val="0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0,5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Толщина земли от верхнего ряда гробов до поверхности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1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Надмогильный холм устраивается высотой не менее </w:t>
      </w:r>
      <w:smartTag w:uri="urn:schemas-microsoft-com:office:smarttags" w:element="metricconverter">
        <w:smartTagPr>
          <w:attr w:name="ProductID" w:val="0,5 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0,5 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Для ускорения минерализации трупов на дне братских могил устраиваются канавки и поглощающий колодец, а также закладывается вентиляционный канал от дна до верха могилы.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Захоронение погибших (умерших), имеющих высокий радиационный фон, допускается на специально отведенных участках кладбища, в соответствии с законодательством Российской Федерации по вопросам радиационной безопасности, глубина могилы должна быть достаточно большой, чтобы не допускать повышения уровня радиации.</w:t>
      </w:r>
    </w:p>
    <w:p w:rsidR="009B7AF9" w:rsidRPr="00C55052" w:rsidRDefault="009B7AF9" w:rsidP="009B7AF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При погребении больных, умерших вследствие тяжелых инфекционных заболеваний, обязательна их дезинфекция. Для этого труп завертывается в ткань, пропитанную 5 % раствором лизола или 10 % раствором хлорной извести, засыпаемой на дно могилы слоем в 2-</w:t>
      </w:r>
      <w:smartTag w:uri="urn:schemas-microsoft-com:office:smarttags" w:element="metricconverter">
        <w:smartTagPr>
          <w:attr w:name="ProductID" w:val="3 см"/>
        </w:smartTagPr>
        <w:r w:rsidRPr="00C55052">
          <w:rPr>
            <w:rFonts w:ascii="Times New Roman" w:hAnsi="Times New Roman" w:cs="Times New Roman"/>
            <w:color w:val="404040"/>
            <w:sz w:val="24"/>
            <w:szCs w:val="24"/>
          </w:rPr>
          <w:t>3 см</w:t>
        </w:r>
      </w:smartTag>
      <w:r w:rsidRPr="00C55052">
        <w:rPr>
          <w:rFonts w:ascii="Times New Roman" w:hAnsi="Times New Roman" w:cs="Times New Roman"/>
          <w:color w:val="404040"/>
          <w:sz w:val="24"/>
          <w:szCs w:val="24"/>
        </w:rPr>
        <w:t>.</w:t>
      </w:r>
    </w:p>
    <w:p w:rsidR="009B7AF9" w:rsidRPr="00C55052" w:rsidRDefault="009B7AF9" w:rsidP="0026208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Извлечение останков погибшего (умершего) из братской могилы возможно в случаях перезахоронения останков всех захороненных в братской могиле по решению администрации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Красносулинского городского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поселени</w:t>
      </w:r>
      <w:r>
        <w:rPr>
          <w:rFonts w:ascii="Times New Roman" w:hAnsi="Times New Roman" w:cs="Times New Roman"/>
          <w:color w:val="404040"/>
          <w:sz w:val="24"/>
          <w:szCs w:val="24"/>
        </w:rPr>
        <w:t>я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или вышестоящих организаций при наличии санитарно-эпидемиологического заключения.</w:t>
      </w:r>
    </w:p>
    <w:p w:rsidR="009B7AF9" w:rsidRPr="00C55052" w:rsidRDefault="009B7AF9" w:rsidP="0026208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Не рекомендуется проводить перезахоронение ранее одного года.</w:t>
      </w:r>
    </w:p>
    <w:p w:rsidR="00262080" w:rsidRDefault="00262080" w:rsidP="00262080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</w:p>
    <w:p w:rsidR="009B7AF9" w:rsidRPr="00C55052" w:rsidRDefault="009B7AF9" w:rsidP="00262080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  <w:lang w:val="en-US"/>
        </w:rPr>
        <w:t>V</w:t>
      </w: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</w:rPr>
        <w:t>. Порядок регистрация и учета массовых погребений</w:t>
      </w:r>
    </w:p>
    <w:p w:rsidR="009B7AF9" w:rsidRPr="00C55052" w:rsidRDefault="009B7AF9" w:rsidP="0026208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Регистрация и учет массовых захоронений производится на общих основаниях в книге захоронений кладбищ, на которых определены номера участков для погребения в братских могилах.</w:t>
      </w:r>
    </w:p>
    <w:p w:rsidR="009B7AF9" w:rsidRPr="00C55052" w:rsidRDefault="009B7AF9" w:rsidP="0026208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color w:val="404040"/>
          <w:sz w:val="24"/>
          <w:szCs w:val="24"/>
        </w:rPr>
        <w:t>Красносулинского городского поселения,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на территории которого расположено кладбище, где производится захоронение, либо ритуальной службой составляется акт в 3-х экземплярах, в котором указывается: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дата захоронения;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регистрационный номер захоронения;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номер участка захоронения;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количество </w:t>
      </w:r>
      <w:proofErr w:type="gramStart"/>
      <w:r w:rsidRPr="00C55052">
        <w:rPr>
          <w:rFonts w:ascii="Times New Roman" w:hAnsi="Times New Roman" w:cs="Times New Roman"/>
          <w:color w:val="404040"/>
          <w:sz w:val="24"/>
          <w:szCs w:val="24"/>
        </w:rPr>
        <w:t>захороненных</w:t>
      </w:r>
      <w:proofErr w:type="gramEnd"/>
      <w:r w:rsidRPr="00C55052">
        <w:rPr>
          <w:rFonts w:ascii="Times New Roman" w:hAnsi="Times New Roman" w:cs="Times New Roman"/>
          <w:color w:val="404040"/>
          <w:sz w:val="24"/>
          <w:szCs w:val="24"/>
        </w:rPr>
        <w:t>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номер свидетельства о смерти и дата его выдачи и орган его выдавший на каждого захороненного;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номер патологоанатомического отделения, в котором находился труп;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регистрационный номер трупа;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фамилия, имя, отчество трупа;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адрес его обнаружения;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адрес его места жительства;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дата его рождения;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пол.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Первый экземпляр акта остается в администрации поселения по месту нахождения кладбища.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Второй экземпляр акта направляется в архивный отдел администрации муниципального образования «Красносулинский муниципальный район».</w:t>
      </w:r>
    </w:p>
    <w:p w:rsidR="009B7AF9" w:rsidRPr="00C55052" w:rsidRDefault="009B7AF9" w:rsidP="0026208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Третий экземпляр акта передается в учреждение здравоохранения.</w:t>
      </w:r>
    </w:p>
    <w:p w:rsidR="009B7AF9" w:rsidRPr="00C55052" w:rsidRDefault="009B7AF9" w:rsidP="0026208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color w:val="404040"/>
          <w:sz w:val="24"/>
          <w:szCs w:val="24"/>
        </w:rPr>
        <w:t>При захоронении неопознанных тел погибших (умерших) их учет производится по той же схеме, только без паспортных данных.</w:t>
      </w:r>
    </w:p>
    <w:p w:rsidR="00262080" w:rsidRDefault="00262080" w:rsidP="009B7AF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</w:p>
    <w:p w:rsidR="009B7AF9" w:rsidRPr="00C55052" w:rsidRDefault="009B7AF9" w:rsidP="009B7AF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04040"/>
          <w:sz w:val="24"/>
          <w:szCs w:val="24"/>
        </w:rPr>
      </w:pP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  <w:lang w:val="en-US"/>
        </w:rPr>
        <w:lastRenderedPageBreak/>
        <w:t>VI</w:t>
      </w:r>
      <w:r w:rsidRPr="00C55052">
        <w:rPr>
          <w:rFonts w:ascii="Times New Roman" w:hAnsi="Times New Roman" w:cs="Times New Roman"/>
          <w:b/>
          <w:bCs/>
          <w:color w:val="404040"/>
          <w:sz w:val="24"/>
          <w:szCs w:val="24"/>
        </w:rPr>
        <w:t>. Финансирование работ по организации массового погребения</w:t>
      </w:r>
    </w:p>
    <w:p w:rsidR="009B7AF9" w:rsidRPr="00C55052" w:rsidRDefault="009B7AF9" w:rsidP="009B7AF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proofErr w:type="gramStart"/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Финансирование работ по организации массового погребения в братских могилах и других захоронений жертв военных действий и крупномасштабных катастроф, а также финансирование содержания мест погребений, установка памятников, создание мемориалов осуществляется в соответствии с расходными обязательствами за счет средств бюджета </w:t>
      </w:r>
      <w:r>
        <w:rPr>
          <w:rFonts w:ascii="Times New Roman" w:hAnsi="Times New Roman" w:cs="Times New Roman"/>
          <w:color w:val="404040"/>
          <w:sz w:val="24"/>
          <w:szCs w:val="24"/>
        </w:rPr>
        <w:t xml:space="preserve">Красносулинского городского поселения, </w:t>
      </w:r>
      <w:r w:rsidRPr="00C55052">
        <w:rPr>
          <w:rFonts w:ascii="Times New Roman" w:hAnsi="Times New Roman" w:cs="Times New Roman"/>
          <w:color w:val="404040"/>
          <w:sz w:val="24"/>
          <w:szCs w:val="24"/>
        </w:rPr>
        <w:t>на подведомственной территории которого расположено кладбище, где производится захоронение в соответствии с действующим законодательством или за счет иных средств</w:t>
      </w:r>
      <w:proofErr w:type="gramEnd"/>
      <w:r w:rsidRPr="00C55052">
        <w:rPr>
          <w:rFonts w:ascii="Times New Roman" w:hAnsi="Times New Roman" w:cs="Times New Roman"/>
          <w:color w:val="404040"/>
          <w:sz w:val="24"/>
          <w:szCs w:val="24"/>
        </w:rPr>
        <w:t xml:space="preserve"> по решению соответствующих органов.</w:t>
      </w:r>
    </w:p>
    <w:p w:rsidR="009B7AF9" w:rsidRPr="00C55052" w:rsidRDefault="009B7AF9" w:rsidP="009B7AF9">
      <w:pPr>
        <w:rPr>
          <w:rFonts w:ascii="Times New Roman" w:hAnsi="Times New Roman" w:cs="Times New Roman"/>
          <w:sz w:val="24"/>
          <w:szCs w:val="24"/>
        </w:rPr>
      </w:pPr>
    </w:p>
    <w:p w:rsidR="00B64EB3" w:rsidRDefault="00B64EB3"/>
    <w:sectPr w:rsidR="00B64EB3" w:rsidSect="00877A01">
      <w:pgSz w:w="12240" w:h="15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1630C"/>
    <w:multiLevelType w:val="hybridMultilevel"/>
    <w:tmpl w:val="A930233A"/>
    <w:lvl w:ilvl="0" w:tplc="CED6626E">
      <w:start w:val="1"/>
      <w:numFmt w:val="decimal"/>
      <w:lvlText w:val="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21DA4"/>
    <w:multiLevelType w:val="hybridMultilevel"/>
    <w:tmpl w:val="9396836C"/>
    <w:lvl w:ilvl="0" w:tplc="34B0D5B6">
      <w:start w:val="1"/>
      <w:numFmt w:val="decimal"/>
      <w:lvlText w:val="2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861F63"/>
    <w:multiLevelType w:val="hybridMultilevel"/>
    <w:tmpl w:val="4D66C40E"/>
    <w:lvl w:ilvl="0" w:tplc="DD160FFA">
      <w:start w:val="1"/>
      <w:numFmt w:val="decimal"/>
      <w:lvlText w:val="3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A4C"/>
    <w:multiLevelType w:val="hybridMultilevel"/>
    <w:tmpl w:val="69EC1B00"/>
    <w:lvl w:ilvl="0" w:tplc="C86080EC">
      <w:start w:val="1"/>
      <w:numFmt w:val="decimal"/>
      <w:lvlText w:val="5.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C20AD6"/>
    <w:multiLevelType w:val="hybridMultilevel"/>
    <w:tmpl w:val="3A727772"/>
    <w:lvl w:ilvl="0" w:tplc="E416B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5964BD"/>
    <w:multiLevelType w:val="hybridMultilevel"/>
    <w:tmpl w:val="486A6010"/>
    <w:lvl w:ilvl="0" w:tplc="A6FCA750">
      <w:start w:val="1"/>
      <w:numFmt w:val="decimal"/>
      <w:lvlText w:val="6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08"/>
  <w:characterSpacingControl w:val="doNotCompress"/>
  <w:compat>
    <w:useFELayout/>
  </w:compat>
  <w:rsids>
    <w:rsidRoot w:val="009B7AF9"/>
    <w:rsid w:val="00134615"/>
    <w:rsid w:val="00262080"/>
    <w:rsid w:val="00595C1B"/>
    <w:rsid w:val="006820AE"/>
    <w:rsid w:val="008827F6"/>
    <w:rsid w:val="008C73EB"/>
    <w:rsid w:val="009538E5"/>
    <w:rsid w:val="009B7AF9"/>
    <w:rsid w:val="00B64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1B"/>
  </w:style>
  <w:style w:type="paragraph" w:styleId="1">
    <w:name w:val="heading 1"/>
    <w:basedOn w:val="a"/>
    <w:next w:val="a"/>
    <w:link w:val="10"/>
    <w:qFormat/>
    <w:rsid w:val="009B7AF9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AF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semiHidden/>
    <w:unhideWhenUsed/>
    <w:rsid w:val="009B7AF9"/>
    <w:pP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7AF9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Fursa</cp:lastModifiedBy>
  <cp:revision>6</cp:revision>
  <cp:lastPrinted>2013-04-03T10:49:00Z</cp:lastPrinted>
  <dcterms:created xsi:type="dcterms:W3CDTF">2013-04-02T11:21:00Z</dcterms:created>
  <dcterms:modified xsi:type="dcterms:W3CDTF">2013-04-19T03:56:00Z</dcterms:modified>
</cp:coreProperties>
</file>